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7075447"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02191F">
        <w:rPr>
          <w:rFonts w:ascii="Arial" w:hAnsi="Arial" w:cs="Arial"/>
          <w:b/>
          <w:bCs/>
          <w:sz w:val="28"/>
          <w:lang w:eastAsia="zh-CN"/>
        </w:rPr>
        <w:t>bis-e</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02191F">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230</w:t>
      </w:r>
      <w:r w:rsidR="000D560F">
        <w:rPr>
          <w:rFonts w:ascii="Arial" w:hAnsi="Arial" w:cs="Arial" w:hint="eastAsia"/>
          <w:b/>
          <w:bCs/>
          <w:sz w:val="28"/>
          <w:lang w:eastAsia="zh-CN"/>
        </w:rPr>
        <w:t>2614</w:t>
      </w:r>
    </w:p>
    <w:p w14:paraId="497F113D" w14:textId="7E75F7AB" w:rsidR="003C346D" w:rsidRPr="00D168C8" w:rsidRDefault="0002191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E6F7D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76961F08"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867E4F" w:rsidRPr="00867E4F">
        <w:rPr>
          <w:b/>
          <w:lang w:eastAsia="zh-CN"/>
        </w:rPr>
        <w:t>Discussion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 xml:space="preserve">It was agreed in </w:t>
      </w:r>
      <w:r w:rsidR="002F796E" w:rsidRPr="00004FFD">
        <w:rPr>
          <w:lang w:eastAsia="zh-CN"/>
        </w:rPr>
        <w:t>[1]</w:t>
      </w:r>
      <w:r w:rsidRPr="00004FFD">
        <w:rPr>
          <w:lang w:eastAsia="zh-CN"/>
        </w:rPr>
        <w:t xml:space="preserve"> to</w:t>
      </w:r>
      <w:r>
        <w:rPr>
          <w:lang w:eastAsia="zh-CN"/>
        </w:rPr>
        <w:t xml:space="preserve"> specify </w:t>
      </w:r>
      <w:r w:rsidR="003F31C2">
        <w:rPr>
          <w:lang w:eastAsia="zh-CN"/>
        </w:rPr>
        <w:t>enhancements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7F8EEE0A" w:rsidR="007A60EF" w:rsidRDefault="0075580A" w:rsidP="00852087">
      <w:pPr>
        <w:jc w:val="left"/>
        <w:rPr>
          <w:lang w:eastAsia="zh-CN"/>
        </w:rPr>
      </w:pPr>
      <w:r>
        <w:rPr>
          <w:lang w:eastAsia="zh-CN"/>
        </w:rPr>
        <w:t xml:space="preserve">The contribution focuses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0DB5106" w:rsidR="0075580A" w:rsidRDefault="00F904A5" w:rsidP="0075580A">
      <w:pPr>
        <w:pStyle w:val="Heading1"/>
        <w:rPr>
          <w:lang w:eastAsia="zh-CN"/>
        </w:rPr>
      </w:pPr>
      <w:r>
        <w:rPr>
          <w:lang w:eastAsia="zh-CN"/>
        </w:rPr>
        <w:t>Cell DTX/DRX mechanism</w:t>
      </w:r>
    </w:p>
    <w:p w14:paraId="75593369" w14:textId="77777777" w:rsidR="00EF7079" w:rsidRDefault="00EF7079" w:rsidP="00852087">
      <w:pPr>
        <w:jc w:val="left"/>
        <w:rPr>
          <w:lang w:eastAsia="zh-CN"/>
        </w:rPr>
      </w:pPr>
      <w:r>
        <w:rPr>
          <w:lang w:eastAsia="zh-CN"/>
        </w:rPr>
        <w:t xml:space="preserve">Cell DTX/DRX belongs to time-domain NES techniques. </w:t>
      </w:r>
    </w:p>
    <w:p w14:paraId="4DBCF077" w14:textId="0D8E9752" w:rsidR="004F0473" w:rsidRPr="00004FFD" w:rsidRDefault="00EF7079" w:rsidP="00852087">
      <w:pPr>
        <w:jc w:val="left"/>
        <w:rPr>
          <w:lang w:eastAsia="zh-CN"/>
        </w:rPr>
      </w:pPr>
      <w:r>
        <w:rPr>
          <w:lang w:eastAsia="zh-CN"/>
        </w:rPr>
        <w:t>It seems majority view that only cell DTX/DRX in RRC CONNECTED state should be specified due to limited time. Fo</w:t>
      </w:r>
      <w:r w:rsidRPr="00004FFD">
        <w:rPr>
          <w:lang w:eastAsia="zh-CN"/>
        </w:rPr>
        <w:t xml:space="preserve">r low to medium traffic load, gNB can enter light sleep or micro sleep or light sleep (if sleep time is long) for energy saving </w:t>
      </w:r>
      <w:r w:rsidRPr="00004FFD">
        <w:rPr>
          <w:rFonts w:hint="eastAsia"/>
          <w:lang w:eastAsia="zh-CN"/>
        </w:rPr>
        <w:t>in</w:t>
      </w:r>
      <w:r w:rsidRPr="00004FFD">
        <w:rPr>
          <w:lang w:eastAsia="zh-CN"/>
        </w:rPr>
        <w:t xml:space="preserve"> RRC CONNECTED state.</w:t>
      </w:r>
    </w:p>
    <w:p w14:paraId="60E2BA79" w14:textId="187ACB9E" w:rsidR="00EF7079" w:rsidRPr="00EF7079" w:rsidRDefault="00EF7079" w:rsidP="00852087">
      <w:pPr>
        <w:jc w:val="left"/>
        <w:rPr>
          <w:b/>
          <w:i/>
          <w:lang w:eastAsia="zh-CN"/>
        </w:rPr>
      </w:pPr>
      <w:r w:rsidRPr="00004FFD">
        <w:rPr>
          <w:b/>
          <w:i/>
          <w:lang w:eastAsia="zh-CN"/>
        </w:rPr>
        <w:t>Obser</w:t>
      </w:r>
      <w:r w:rsidRPr="003536F4">
        <w:rPr>
          <w:b/>
          <w:i/>
          <w:lang w:eastAsia="zh-CN"/>
        </w:rPr>
        <w:t xml:space="preserve">vation </w:t>
      </w:r>
      <w:r w:rsidR="00004FFD" w:rsidRPr="003536F4">
        <w:rPr>
          <w:b/>
          <w:i/>
          <w:lang w:eastAsia="zh-CN"/>
        </w:rPr>
        <w:t>1</w:t>
      </w:r>
      <w:r w:rsidRPr="003536F4">
        <w:rPr>
          <w:b/>
          <w:i/>
          <w:lang w:eastAsia="zh-CN"/>
        </w:rPr>
        <w:t xml:space="preserve">: For low to medium traffic load, gNB can enter micro sleep or light sleep for energy saving </w:t>
      </w:r>
      <w:r w:rsidRPr="003536F4">
        <w:rPr>
          <w:rFonts w:hint="eastAsia"/>
          <w:b/>
          <w:i/>
          <w:lang w:eastAsia="zh-CN"/>
        </w:rPr>
        <w:t>in</w:t>
      </w:r>
      <w:r w:rsidRPr="003536F4">
        <w:rPr>
          <w:b/>
          <w:i/>
          <w:lang w:eastAsia="zh-CN"/>
        </w:rPr>
        <w:t xml:space="preserve"> RRC CONN</w:t>
      </w:r>
      <w:r w:rsidRPr="00EF7079">
        <w:rPr>
          <w:b/>
          <w:i/>
          <w:lang w:eastAsia="zh-CN"/>
        </w:rPr>
        <w:t>ECTED state.</w:t>
      </w:r>
    </w:p>
    <w:p w14:paraId="3E2C3941" w14:textId="68DCC17B" w:rsidR="00763722" w:rsidRDefault="00EF7079" w:rsidP="00852087">
      <w:pPr>
        <w:jc w:val="left"/>
        <w:rPr>
          <w:lang w:eastAsia="zh-CN"/>
        </w:rPr>
      </w:pPr>
      <w:r>
        <w:rPr>
          <w:lang w:eastAsia="zh-CN"/>
        </w:rPr>
        <w:t xml:space="preserve">It may be argued that gNB can enter micro sleep or light sleep without informing UEs served by gNB. However, the UEs may still </w:t>
      </w:r>
      <w:r w:rsidR="00AB6553">
        <w:rPr>
          <w:lang w:eastAsia="zh-CN"/>
        </w:rPr>
        <w:t xml:space="preserve">receive DL signals/channels (e.g. </w:t>
      </w:r>
      <w:r>
        <w:rPr>
          <w:lang w:eastAsia="zh-CN"/>
        </w:rPr>
        <w:t>monitor PDCCHs and receive RS</w:t>
      </w:r>
      <w:r w:rsidR="00AB6553">
        <w:rPr>
          <w:lang w:eastAsia="zh-CN"/>
        </w:rPr>
        <w:t>) and</w:t>
      </w:r>
      <w:r>
        <w:rPr>
          <w:lang w:eastAsia="zh-CN"/>
        </w:rPr>
        <w:t xml:space="preserve"> transmit </w:t>
      </w:r>
      <w:r w:rsidR="00AB6553">
        <w:rPr>
          <w:lang w:eastAsia="zh-CN"/>
        </w:rPr>
        <w:t xml:space="preserve">UL </w:t>
      </w:r>
      <w:r>
        <w:rPr>
          <w:lang w:eastAsia="zh-CN"/>
        </w:rPr>
        <w:t>signals/channels.</w:t>
      </w:r>
      <w:r w:rsidR="000F3E2B">
        <w:rPr>
          <w:lang w:eastAsia="zh-CN"/>
        </w:rPr>
        <w:t xml:space="preserve"> This is not power efficient for the UEs. Therefore, it is better that gNB can inform the UEs to skip some activities for a time interval.</w:t>
      </w:r>
    </w:p>
    <w:p w14:paraId="6C751254" w14:textId="125F30B8" w:rsidR="00840951" w:rsidRPr="003536F4" w:rsidRDefault="005513B2" w:rsidP="00852087">
      <w:pPr>
        <w:jc w:val="left"/>
        <w:rPr>
          <w:b/>
          <w:i/>
          <w:lang w:eastAsia="zh-CN"/>
        </w:rPr>
      </w:pPr>
      <w:r>
        <w:rPr>
          <w:b/>
          <w:i/>
          <w:lang w:eastAsia="zh-CN"/>
        </w:rPr>
        <w:lastRenderedPageBreak/>
        <w:t>Observat</w:t>
      </w:r>
      <w:r w:rsidRPr="003536F4">
        <w:rPr>
          <w:b/>
          <w:i/>
          <w:lang w:eastAsia="zh-CN"/>
        </w:rPr>
        <w:t>ion</w:t>
      </w:r>
      <w:r w:rsidR="00840951" w:rsidRPr="003536F4">
        <w:rPr>
          <w:b/>
          <w:i/>
          <w:lang w:eastAsia="zh-CN"/>
        </w:rPr>
        <w:t xml:space="preserve"> </w:t>
      </w:r>
      <w:r w:rsidR="00004FFD" w:rsidRPr="003536F4">
        <w:rPr>
          <w:b/>
          <w:i/>
          <w:lang w:eastAsia="zh-CN"/>
        </w:rPr>
        <w:t>2</w:t>
      </w:r>
      <w:r w:rsidR="00840951" w:rsidRPr="003536F4">
        <w:rPr>
          <w:b/>
          <w:i/>
          <w:lang w:eastAsia="zh-CN"/>
        </w:rPr>
        <w:t xml:space="preserve">: </w:t>
      </w:r>
      <w:r w:rsidR="000F3E2B" w:rsidRPr="003536F4">
        <w:rPr>
          <w:b/>
          <w:i/>
          <w:lang w:eastAsia="zh-CN"/>
        </w:rPr>
        <w:t>It is better that gNB can inform the UEs to skip some activities for a time interval, when gNB enters micro sleep or light sleep</w:t>
      </w:r>
      <w:r w:rsidR="00840951" w:rsidRPr="003536F4">
        <w:rPr>
          <w:b/>
          <w:i/>
          <w:lang w:eastAsia="zh-CN"/>
        </w:rPr>
        <w:t>.</w:t>
      </w:r>
    </w:p>
    <w:p w14:paraId="0ECE4D25" w14:textId="62248E65" w:rsidR="00934CEA" w:rsidRPr="003536F4" w:rsidRDefault="00934CEA" w:rsidP="00852087">
      <w:pPr>
        <w:jc w:val="left"/>
        <w:rPr>
          <w:lang w:eastAsia="zh-CN"/>
        </w:rPr>
      </w:pPr>
      <w:r w:rsidRPr="003536F4">
        <w:rPr>
          <w:lang w:eastAsia="zh-CN"/>
        </w:rPr>
        <w:t>It was agreed in RAN2, active period and non-active period will be configured, e.g. via RRC signaling.</w:t>
      </w:r>
    </w:p>
    <w:p w14:paraId="2F77AA49" w14:textId="50E8CCF2" w:rsidR="00934CEA" w:rsidRDefault="00934CEA" w:rsidP="00852087">
      <w:pPr>
        <w:jc w:val="left"/>
        <w:rPr>
          <w:lang w:eastAsia="zh-CN"/>
        </w:rPr>
      </w:pPr>
      <w:r w:rsidRPr="003536F4">
        <w:rPr>
          <w:lang w:eastAsia="zh-CN"/>
        </w:rPr>
        <w:t>In RAN1#112</w:t>
      </w:r>
      <w:r w:rsidR="00E32495" w:rsidRPr="003536F4">
        <w:rPr>
          <w:lang w:eastAsia="zh-CN"/>
        </w:rPr>
        <w:t xml:space="preserve"> [</w:t>
      </w:r>
      <w:r w:rsidR="00030D3F" w:rsidRPr="003536F4">
        <w:rPr>
          <w:rFonts w:hint="eastAsia"/>
          <w:lang w:eastAsia="zh-CN"/>
        </w:rPr>
        <w:t>2</w:t>
      </w:r>
      <w:r w:rsidR="00E32495" w:rsidRPr="003536F4">
        <w:rPr>
          <w:lang w:eastAsia="zh-CN"/>
        </w:rPr>
        <w:t>]</w:t>
      </w:r>
      <w:r w:rsidRPr="003536F4">
        <w:rPr>
          <w:lang w:eastAsia="zh-CN"/>
        </w:rPr>
        <w:t xml:space="preserve">, </w:t>
      </w:r>
      <w:r w:rsidR="00E32495" w:rsidRPr="003536F4">
        <w:rPr>
          <w:lang w:eastAsia="zh-CN"/>
        </w:rPr>
        <w:t>what is</w:t>
      </w:r>
      <w:r w:rsidR="00E32495">
        <w:rPr>
          <w:lang w:eastAsia="zh-CN"/>
        </w:rPr>
        <w:t xml:space="preserve"> </w:t>
      </w:r>
      <w:r>
        <w:rPr>
          <w:lang w:eastAsia="zh-CN"/>
        </w:rPr>
        <w:t>RAN1 work was discussed regarding active/non-active period introduction. It was agreed that RAN1 should continue discussion on which PHY signals/channels are impacted during inactive period of cell DTX/DRX.</w:t>
      </w:r>
    </w:p>
    <w:tbl>
      <w:tblPr>
        <w:tblStyle w:val="TableGrid"/>
        <w:tblW w:w="0" w:type="auto"/>
        <w:tblLook w:val="04A0" w:firstRow="1" w:lastRow="0" w:firstColumn="1" w:lastColumn="0" w:noHBand="0" w:noVBand="1"/>
      </w:tblPr>
      <w:tblGrid>
        <w:gridCol w:w="9307"/>
      </w:tblGrid>
      <w:tr w:rsidR="00934CEA" w14:paraId="428F4D1C" w14:textId="77777777" w:rsidTr="00934CEA">
        <w:tc>
          <w:tcPr>
            <w:tcW w:w="9307" w:type="dxa"/>
          </w:tcPr>
          <w:p w14:paraId="596A197E" w14:textId="77777777" w:rsidR="00934CEA" w:rsidRPr="00934CEA" w:rsidRDefault="00934CEA" w:rsidP="00934CEA">
            <w:pPr>
              <w:autoSpaceDE/>
              <w:autoSpaceDN/>
              <w:adjustRightInd/>
              <w:snapToGrid/>
              <w:spacing w:after="0"/>
              <w:jc w:val="left"/>
              <w:rPr>
                <w:rFonts w:ascii="Times" w:eastAsia="Batang" w:hAnsi="Times" w:cs="Times"/>
                <w:b/>
                <w:bCs/>
                <w:sz w:val="20"/>
                <w:szCs w:val="20"/>
                <w:highlight w:val="green"/>
                <w:lang w:eastAsia="x-none"/>
              </w:rPr>
            </w:pPr>
            <w:r w:rsidRPr="00934CEA">
              <w:rPr>
                <w:rFonts w:ascii="Times" w:eastAsia="Batang" w:hAnsi="Times" w:cs="Times"/>
                <w:b/>
                <w:bCs/>
                <w:sz w:val="20"/>
                <w:szCs w:val="20"/>
                <w:highlight w:val="green"/>
                <w:lang w:eastAsia="x-none"/>
              </w:rPr>
              <w:t>Agreement</w:t>
            </w:r>
          </w:p>
          <w:p w14:paraId="5660CB11" w14:textId="77777777" w:rsidR="00934CEA" w:rsidRPr="00934CEA" w:rsidRDefault="00934CEA" w:rsidP="00934CEA">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RAN1 continues discussion on the at least following physical layer related aspects of cell DTX/DRX aspects</w:t>
            </w:r>
          </w:p>
          <w:p w14:paraId="5A5B3247" w14:textId="77777777" w:rsidR="00934CEA" w:rsidRPr="00934CEA" w:rsidRDefault="00934CEA" w:rsidP="00934CEA">
            <w:pPr>
              <w:numPr>
                <w:ilvl w:val="1"/>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 xml:space="preserve">physical layer signals/channels and procedures expected to be impacted during non-active periods of cell DTX/DRX </w:t>
            </w:r>
          </w:p>
          <w:p w14:paraId="77A4A53B" w14:textId="77777777" w:rsidR="00934CEA" w:rsidRPr="00934CEA" w:rsidRDefault="00934CEA" w:rsidP="00934CEA">
            <w:pPr>
              <w:numPr>
                <w:ilvl w:val="2"/>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consider impact to at least KPIs from the SI when physical layers/signals/channels are impacted by cell DTX/DRX</w:t>
            </w:r>
          </w:p>
          <w:p w14:paraId="406D7787" w14:textId="5CC9EE5E" w:rsidR="00934CEA" w:rsidRPr="00934CEA" w:rsidRDefault="00934CEA" w:rsidP="00852087">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Further discussions on other aspects are not precluded</w:t>
            </w:r>
          </w:p>
        </w:tc>
      </w:tr>
    </w:tbl>
    <w:p w14:paraId="74ABED19" w14:textId="065155D7" w:rsidR="00934CEA" w:rsidRPr="003536F4" w:rsidRDefault="00934CEA" w:rsidP="00934CEA">
      <w:pPr>
        <w:jc w:val="left"/>
        <w:rPr>
          <w:b/>
          <w:i/>
          <w:lang w:eastAsia="zh-CN"/>
        </w:rPr>
      </w:pPr>
      <w:r>
        <w:rPr>
          <w:b/>
          <w:i/>
          <w:lang w:eastAsia="zh-CN"/>
        </w:rPr>
        <w:t>Observati</w:t>
      </w:r>
      <w:r w:rsidRPr="003536F4">
        <w:rPr>
          <w:b/>
          <w:i/>
          <w:lang w:eastAsia="zh-CN"/>
        </w:rPr>
        <w:t>on 3: RAN1 should continue discussion on which PHY signals/channels are impacted during inactive period of cell DTX/DRX.</w:t>
      </w:r>
    </w:p>
    <w:p w14:paraId="49C5D881" w14:textId="0E0B4811" w:rsidR="00934CEA" w:rsidRDefault="00E32495" w:rsidP="00852087">
      <w:pPr>
        <w:jc w:val="left"/>
        <w:rPr>
          <w:lang w:eastAsia="zh-CN"/>
        </w:rPr>
      </w:pPr>
      <w:r w:rsidRPr="003536F4">
        <w:rPr>
          <w:lang w:eastAsia="zh-CN"/>
        </w:rPr>
        <w:t>In RAN1#112 [</w:t>
      </w:r>
      <w:r w:rsidR="00030D3F" w:rsidRPr="003536F4">
        <w:rPr>
          <w:rFonts w:hint="eastAsia"/>
          <w:lang w:eastAsia="zh-CN"/>
        </w:rPr>
        <w:t>2</w:t>
      </w:r>
      <w:r w:rsidRPr="003536F4">
        <w:rPr>
          <w:lang w:eastAsia="zh-CN"/>
        </w:rPr>
        <w:t>], some</w:t>
      </w:r>
      <w:r>
        <w:rPr>
          <w:lang w:eastAsia="zh-CN"/>
        </w:rPr>
        <w:t xml:space="preserve"> candidate signals/channels which may not transmitted/received during non-active period were identified.</w:t>
      </w:r>
    </w:p>
    <w:tbl>
      <w:tblPr>
        <w:tblStyle w:val="TableGrid"/>
        <w:tblW w:w="0" w:type="auto"/>
        <w:tblLook w:val="04A0" w:firstRow="1" w:lastRow="0" w:firstColumn="1" w:lastColumn="0" w:noHBand="0" w:noVBand="1"/>
      </w:tblPr>
      <w:tblGrid>
        <w:gridCol w:w="9307"/>
      </w:tblGrid>
      <w:tr w:rsidR="00E32495" w:rsidRPr="00E32495" w14:paraId="5A90D661" w14:textId="77777777" w:rsidTr="00E32495">
        <w:tc>
          <w:tcPr>
            <w:tcW w:w="9307" w:type="dxa"/>
          </w:tcPr>
          <w:p w14:paraId="08AB48B7" w14:textId="77777777" w:rsidR="00E32495" w:rsidRPr="00E32495" w:rsidRDefault="00E32495" w:rsidP="00E32495">
            <w:pPr>
              <w:suppressAutoHyphens/>
              <w:autoSpaceDE/>
              <w:autoSpaceDN/>
              <w:adjustRightInd/>
              <w:snapToGrid/>
              <w:spacing w:after="0"/>
              <w:rPr>
                <w:rFonts w:ascii="Times" w:eastAsia="Batang" w:hAnsi="Times" w:cs="Times"/>
                <w:sz w:val="20"/>
                <w:szCs w:val="20"/>
                <w:highlight w:val="green"/>
                <w:lang w:val="en-GB" w:eastAsia="zh-CN"/>
              </w:rPr>
            </w:pPr>
            <w:bookmarkStart w:id="2" w:name="_Ref494215420"/>
            <w:bookmarkStart w:id="3" w:name="_Ref502921678"/>
            <w:bookmarkStart w:id="4" w:name="_Ref502921460"/>
            <w:r w:rsidRPr="00E32495">
              <w:rPr>
                <w:rFonts w:ascii="Times" w:eastAsia="Batang" w:hAnsi="Times" w:cs="Times"/>
                <w:sz w:val="20"/>
                <w:szCs w:val="20"/>
                <w:highlight w:val="green"/>
                <w:lang w:val="en-GB" w:eastAsia="zh-CN"/>
              </w:rPr>
              <w:t>Agreement</w:t>
            </w:r>
          </w:p>
          <w:p w14:paraId="2E115286" w14:textId="77777777" w:rsidR="00E32495" w:rsidRPr="00E32495" w:rsidRDefault="00E32495" w:rsidP="00E32495">
            <w:pPr>
              <w:autoSpaceDE/>
              <w:autoSpaceDN/>
              <w:adjustRightInd/>
              <w:snapToGrid/>
              <w:spacing w:after="0"/>
              <w:rPr>
                <w:rFonts w:eastAsia="Batang"/>
                <w:sz w:val="20"/>
                <w:szCs w:val="20"/>
                <w:lang w:val="en-GB" w:eastAsia="zh-CN"/>
              </w:rPr>
            </w:pPr>
            <w:r w:rsidRPr="00E32495">
              <w:rPr>
                <w:rFonts w:eastAsia="Batang"/>
                <w:sz w:val="20"/>
                <w:szCs w:val="20"/>
                <w:lang w:val="en-GB" w:eastAsia="zh-CN"/>
              </w:rPr>
              <w:t>At least the following candidate signals/channels for connected mode UEs</w:t>
            </w:r>
            <w:r w:rsidRPr="00E32495">
              <w:rPr>
                <w:rFonts w:eastAsia="Malgun Gothic"/>
                <w:sz w:val="20"/>
                <w:szCs w:val="20"/>
                <w:lang w:val="en-GB" w:eastAsia="zh-CN"/>
              </w:rPr>
              <w:t>,</w:t>
            </w:r>
            <w:r w:rsidRPr="00E32495">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997A170"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DL</w:t>
            </w:r>
          </w:p>
          <w:p w14:paraId="79193FD1"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CSI-RS (including TRS)</w:t>
            </w:r>
          </w:p>
          <w:p w14:paraId="58B237F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PRS</w:t>
            </w:r>
          </w:p>
          <w:p w14:paraId="481A3FD2"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scrambled with UE specific RNTI</w:t>
            </w:r>
          </w:p>
          <w:p w14:paraId="320F3880"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in Type-3 CSS</w:t>
            </w:r>
          </w:p>
          <w:p w14:paraId="0CF75ED8"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SPS-PDSCH</w:t>
            </w:r>
          </w:p>
          <w:p w14:paraId="08FE3DDE"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UL</w:t>
            </w:r>
          </w:p>
          <w:p w14:paraId="1C98265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SR</w:t>
            </w:r>
          </w:p>
          <w:p w14:paraId="1404D13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 report</w:t>
            </w:r>
          </w:p>
          <w:p w14:paraId="17DC235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SRS</w:t>
            </w:r>
          </w:p>
          <w:p w14:paraId="7344CF6A"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CG-PUSCH</w:t>
            </w:r>
          </w:p>
          <w:p w14:paraId="444D0A4C" w14:textId="6EE7AF0D" w:rsidR="00E32495" w:rsidRPr="00E32495" w:rsidRDefault="00E32495" w:rsidP="00E32495">
            <w:pPr>
              <w:suppressAutoHyphens/>
              <w:autoSpaceDE/>
              <w:autoSpaceDN/>
              <w:adjustRightInd/>
              <w:snapToGrid/>
              <w:spacing w:after="0"/>
              <w:rPr>
                <w:rFonts w:ascii="Times" w:hAnsi="Times" w:cs="Times"/>
                <w:sz w:val="20"/>
                <w:szCs w:val="20"/>
                <w:lang w:val="en-GB" w:eastAsia="zh-CN"/>
              </w:rPr>
            </w:pPr>
            <w:r w:rsidRPr="00E32495">
              <w:rPr>
                <w:rFonts w:eastAsia="Batang"/>
                <w:sz w:val="20"/>
                <w:szCs w:val="20"/>
                <w:lang w:val="en-GB" w:eastAsia="zh-CN"/>
              </w:rPr>
              <w:t>Other signals/channels are not precluded</w:t>
            </w:r>
          </w:p>
        </w:tc>
      </w:tr>
    </w:tbl>
    <w:p w14:paraId="6F70A7DE" w14:textId="77777777" w:rsidR="00AC7021" w:rsidRDefault="00AC7021" w:rsidP="0080539E">
      <w:pPr>
        <w:rPr>
          <w:lang w:eastAsia="zh-CN"/>
        </w:rPr>
      </w:pPr>
    </w:p>
    <w:p w14:paraId="2E708BE1" w14:textId="549CA7A7" w:rsidR="00AC7021" w:rsidRDefault="00B016B4" w:rsidP="00AC7021">
      <w:pPr>
        <w:pStyle w:val="Heading2"/>
        <w:numPr>
          <w:ilvl w:val="1"/>
          <w:numId w:val="5"/>
        </w:numPr>
        <w:ind w:left="576"/>
      </w:pPr>
      <w:r>
        <w:t>Cell DTX</w:t>
      </w:r>
    </w:p>
    <w:p w14:paraId="0557B31F" w14:textId="16870CEE" w:rsidR="00B016B4" w:rsidRDefault="00B016B4" w:rsidP="0080539E">
      <w:r>
        <w:rPr>
          <w:lang w:eastAsia="zh-CN"/>
        </w:rPr>
        <w:t xml:space="preserve">The </w:t>
      </w:r>
      <w:r>
        <w:rPr>
          <w:rFonts w:hint="eastAsia"/>
          <w:lang w:eastAsia="zh-CN"/>
        </w:rPr>
        <w:t xml:space="preserve">PDCCH </w:t>
      </w:r>
      <w:r>
        <w:rPr>
          <w:lang w:eastAsia="zh-CN"/>
        </w:rPr>
        <w:t>in UESS</w:t>
      </w:r>
      <w:r>
        <w:t xml:space="preserve"> and PDCCH in Type-3 CSS are not monitored by UE outside UE active time. It is better that cell DTX and UE C-DRX are aligned. Hence, at least PDCCH scrambled with UE specific RNTI and PDCCH in Type-3 CSS is not expected to transmit. It means alignment between cell DTX and UE C-DRX can be pursued.</w:t>
      </w:r>
    </w:p>
    <w:p w14:paraId="2C09F9AE" w14:textId="1139A892" w:rsidR="00B016B4" w:rsidRPr="00B016B4" w:rsidRDefault="00B016B4" w:rsidP="00B016B4">
      <w:pPr>
        <w:rPr>
          <w:b/>
          <w:i/>
          <w:lang w:eastAsia="zh-CN"/>
        </w:rPr>
      </w:pPr>
      <w:r w:rsidRPr="00B016B4">
        <w:rPr>
          <w:b/>
          <w:i/>
        </w:rPr>
        <w:t xml:space="preserve">Proposal </w:t>
      </w:r>
      <w:r w:rsidR="00030D3F">
        <w:rPr>
          <w:rFonts w:hint="eastAsia"/>
          <w:b/>
          <w:i/>
          <w:lang w:eastAsia="zh-CN"/>
        </w:rPr>
        <w:t>1</w:t>
      </w:r>
      <w:r w:rsidRPr="00B016B4">
        <w:rPr>
          <w:b/>
          <w:i/>
        </w:rPr>
        <w:t xml:space="preserve">: </w:t>
      </w:r>
      <w:r w:rsidRPr="00B016B4">
        <w:rPr>
          <w:b/>
          <w:i/>
          <w:lang w:eastAsia="zh-CN"/>
        </w:rPr>
        <w:t xml:space="preserve">At least for cell DTX, </w:t>
      </w:r>
      <w:r w:rsidRPr="009A5A80">
        <w:rPr>
          <w:b/>
          <w:i/>
          <w:lang w:eastAsia="zh-CN"/>
        </w:rPr>
        <w:t>alignment between cell D</w:t>
      </w:r>
      <w:r>
        <w:rPr>
          <w:b/>
          <w:i/>
          <w:lang w:eastAsia="zh-CN"/>
        </w:rPr>
        <w:t>T</w:t>
      </w:r>
      <w:r w:rsidRPr="009A5A80">
        <w:rPr>
          <w:b/>
          <w:i/>
          <w:lang w:eastAsia="zh-CN"/>
        </w:rPr>
        <w:t>X and UE C-DRX is pursued.</w:t>
      </w:r>
    </w:p>
    <w:p w14:paraId="2177E4B2" w14:textId="1E001CA5" w:rsidR="00456EAD" w:rsidRDefault="00E32495" w:rsidP="0080539E">
      <w:pPr>
        <w:rPr>
          <w:lang w:eastAsia="zh-CN"/>
        </w:rPr>
      </w:pPr>
      <w:r>
        <w:rPr>
          <w:lang w:eastAsia="zh-CN"/>
        </w:rPr>
        <w:t xml:space="preserve">From UE perspective, TRS is important and the periodical reception is suitable for time/frequency tracking loop algorithms. It can be observed in aperiodic TRS design principle that aperiodic TRS </w:t>
      </w:r>
      <w:r w:rsidR="00456EAD">
        <w:rPr>
          <w:lang w:eastAsia="zh-CN"/>
        </w:rPr>
        <w:t>should be designed</w:t>
      </w:r>
      <w:r>
        <w:rPr>
          <w:lang w:eastAsia="zh-CN"/>
        </w:rPr>
        <w:t xml:space="preserve"> as an additional </w:t>
      </w:r>
      <w:r w:rsidR="00456EAD">
        <w:rPr>
          <w:lang w:eastAsia="zh-CN"/>
        </w:rPr>
        <w:t>TRS occasion</w:t>
      </w:r>
      <w:r>
        <w:rPr>
          <w:lang w:eastAsia="zh-CN"/>
        </w:rPr>
        <w:t xml:space="preserve"> for </w:t>
      </w:r>
      <w:r w:rsidR="00456EAD">
        <w:rPr>
          <w:lang w:eastAsia="zh-CN"/>
        </w:rPr>
        <w:t xml:space="preserve">an existing periodic TRS configuration. In this principle, periodic TRS is the baseline for tracking loop algorithms. If TRS is not transmitted in non-inactive period, it is not good for tracking loop algorithms. </w:t>
      </w:r>
    </w:p>
    <w:p w14:paraId="26A5493E" w14:textId="0470C640" w:rsidR="00456EAD" w:rsidRDefault="00456EAD" w:rsidP="0080539E">
      <w:pPr>
        <w:rPr>
          <w:lang w:eastAsia="zh-CN"/>
        </w:rPr>
      </w:pPr>
      <w:r>
        <w:rPr>
          <w:lang w:eastAsia="zh-CN"/>
        </w:rPr>
        <w:t>Furthermore, if TRS is not transmitted in non-inactive period, UE may need more time at the beginning of active period for time/frequency tracking loop. It will make performance or latency degraded.</w:t>
      </w:r>
    </w:p>
    <w:p w14:paraId="643F75A4" w14:textId="2C2487BB" w:rsidR="007A60EF" w:rsidRDefault="00456EAD" w:rsidP="0080539E">
      <w:pPr>
        <w:rPr>
          <w:lang w:eastAsia="zh-CN"/>
        </w:rPr>
      </w:pPr>
      <w:r>
        <w:rPr>
          <w:lang w:eastAsia="zh-CN"/>
        </w:rPr>
        <w:t>Therefore, we think there could be some compromises between gNB and UE, e.g. gNB still transmit TRS a prior to active period within non-active period.</w:t>
      </w:r>
    </w:p>
    <w:p w14:paraId="1077E635" w14:textId="0679D6B3" w:rsidR="00456EAD" w:rsidRPr="00456EAD" w:rsidRDefault="00456EAD" w:rsidP="0080539E">
      <w:pPr>
        <w:rPr>
          <w:b/>
          <w:i/>
          <w:lang w:eastAsia="zh-CN"/>
        </w:rPr>
      </w:pPr>
      <w:r w:rsidRPr="00456EAD">
        <w:rPr>
          <w:b/>
          <w:i/>
          <w:lang w:eastAsia="zh-CN"/>
        </w:rPr>
        <w:lastRenderedPageBreak/>
        <w:t xml:space="preserve">Proposal </w:t>
      </w:r>
      <w:r w:rsidR="00030D3F">
        <w:rPr>
          <w:rFonts w:hint="eastAsia"/>
          <w:b/>
          <w:i/>
          <w:lang w:eastAsia="zh-CN"/>
        </w:rPr>
        <w:t>2</w:t>
      </w:r>
      <w:r w:rsidRPr="00456EAD">
        <w:rPr>
          <w:b/>
          <w:i/>
          <w:lang w:eastAsia="zh-CN"/>
        </w:rPr>
        <w:t xml:space="preserve">: Whether TRS is </w:t>
      </w:r>
      <w:r w:rsidR="00B016B4">
        <w:rPr>
          <w:b/>
          <w:i/>
          <w:lang w:eastAsia="zh-CN"/>
        </w:rPr>
        <w:t>not expected not transmit</w:t>
      </w:r>
      <w:r w:rsidRPr="00456EAD">
        <w:rPr>
          <w:b/>
          <w:i/>
          <w:lang w:eastAsia="zh-CN"/>
        </w:rPr>
        <w:t xml:space="preserve"> duri</w:t>
      </w:r>
      <w:r w:rsidR="00B016B4">
        <w:rPr>
          <w:b/>
          <w:i/>
          <w:lang w:eastAsia="zh-CN"/>
        </w:rPr>
        <w:t>ng non-active period of cell DTX</w:t>
      </w:r>
      <w:r w:rsidRPr="00456EAD">
        <w:rPr>
          <w:b/>
          <w:i/>
          <w:lang w:eastAsia="zh-CN"/>
        </w:rPr>
        <w:t xml:space="preserve"> should be studied, and UE performance impact should be considered.</w:t>
      </w:r>
    </w:p>
    <w:p w14:paraId="5C515BC4" w14:textId="761BC90A" w:rsidR="00E32495" w:rsidRDefault="00E32495" w:rsidP="0080539E">
      <w:pPr>
        <w:rPr>
          <w:lang w:eastAsia="zh-CN"/>
        </w:rPr>
      </w:pPr>
    </w:p>
    <w:p w14:paraId="4C6CB852" w14:textId="5E3AA041" w:rsidR="00AC7021" w:rsidRDefault="00B016B4" w:rsidP="00AC7021">
      <w:pPr>
        <w:pStyle w:val="Heading2"/>
        <w:numPr>
          <w:ilvl w:val="1"/>
          <w:numId w:val="5"/>
        </w:numPr>
        <w:ind w:left="576"/>
      </w:pPr>
      <w:bookmarkStart w:id="5" w:name="_GoBack"/>
      <w:bookmarkEnd w:id="5"/>
      <w:r>
        <w:t>Cell DRX</w:t>
      </w:r>
    </w:p>
    <w:p w14:paraId="22FC8450" w14:textId="2000CB24" w:rsidR="00AC7021" w:rsidRDefault="00AC7021" w:rsidP="0080539E">
      <w:pPr>
        <w:rPr>
          <w:lang w:eastAsia="zh-CN"/>
        </w:rPr>
      </w:pPr>
      <w:r>
        <w:rPr>
          <w:lang w:eastAsia="zh-CN"/>
        </w:rPr>
        <w:t>I</w:t>
      </w:r>
      <w:r>
        <w:rPr>
          <w:rFonts w:hint="eastAsia"/>
          <w:lang w:eastAsia="zh-CN"/>
        </w:rPr>
        <w:t xml:space="preserve">n </w:t>
      </w:r>
      <w:r>
        <w:rPr>
          <w:lang w:eastAsia="zh-CN"/>
        </w:rPr>
        <w:t xml:space="preserve">R18 NES SI, </w:t>
      </w:r>
      <w:r w:rsidR="009A5A80">
        <w:rPr>
          <w:lang w:eastAsia="zh-CN"/>
        </w:rPr>
        <w:t xml:space="preserve">power model for UL and energy saving schemes for UL were not addressed. The energy saving gain for cell DRX seems not well studied. Furthermore, there is no benefit for alignment between cell DRX and UE C-DRX, since UE transmission is not controlled by UE C-DRX at all. UE transmission is almost out of scope to UE power saving. For example, UE power saving schemes including DCI format 2_6, cross-slot scheduling, PDCCH skipping and SSSG switching are not related to UE transmission. Therefore, there is no critical demand for cell DRX. </w:t>
      </w:r>
    </w:p>
    <w:p w14:paraId="597DF54D" w14:textId="5827EBF6" w:rsidR="009A5A80" w:rsidRPr="009A5A80" w:rsidRDefault="009A5A80" w:rsidP="0080539E">
      <w:pPr>
        <w:rPr>
          <w:b/>
          <w:i/>
          <w:lang w:eastAsia="zh-CN"/>
        </w:rPr>
      </w:pPr>
      <w:r w:rsidRPr="009A5A80">
        <w:rPr>
          <w:b/>
          <w:i/>
          <w:lang w:eastAsia="zh-CN"/>
        </w:rPr>
        <w:t xml:space="preserve">Proposal </w:t>
      </w:r>
      <w:r w:rsidR="00030D3F">
        <w:rPr>
          <w:rFonts w:hint="eastAsia"/>
          <w:b/>
          <w:i/>
          <w:lang w:eastAsia="zh-CN"/>
        </w:rPr>
        <w:t>3</w:t>
      </w:r>
      <w:r w:rsidRPr="009A5A80">
        <w:rPr>
          <w:b/>
          <w:i/>
          <w:lang w:eastAsia="zh-CN"/>
        </w:rPr>
        <w:t>: At least for cell DRX, alignment between cell DRX and UE C-DRX is not pursued.</w:t>
      </w:r>
    </w:p>
    <w:p w14:paraId="5A5F1508" w14:textId="77777777" w:rsidR="009A5A80" w:rsidRPr="00456EAD" w:rsidRDefault="009A5A80"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0B9CD84" w14:textId="78830E5B" w:rsidR="00816F56" w:rsidRDefault="00816F56" w:rsidP="00816F56">
      <w:pPr>
        <w:spacing w:after="100"/>
        <w:rPr>
          <w:lang w:eastAsia="zh-CN"/>
        </w:rPr>
      </w:pPr>
      <w:r>
        <w:rPr>
          <w:kern w:val="2"/>
          <w:lang w:eastAsia="zh-CN"/>
        </w:rPr>
        <w:t>We have t</w:t>
      </w:r>
      <w:r>
        <w:rPr>
          <w:lang w:eastAsia="zh-CN"/>
        </w:rPr>
        <w:t xml:space="preserve">he following </w:t>
      </w:r>
      <w:r w:rsidR="00CD08E8">
        <w:rPr>
          <w:lang w:eastAsia="zh-CN"/>
        </w:rPr>
        <w:t>observations</w:t>
      </w:r>
      <w:r>
        <w:rPr>
          <w:lang w:eastAsia="zh-CN"/>
        </w:rPr>
        <w:t>.</w:t>
      </w:r>
    </w:p>
    <w:p w14:paraId="01A9AB9D" w14:textId="77777777" w:rsidR="00030D3F" w:rsidRPr="003536F4" w:rsidRDefault="00030D3F" w:rsidP="00030D3F">
      <w:pPr>
        <w:jc w:val="left"/>
        <w:rPr>
          <w:b/>
          <w:i/>
          <w:lang w:eastAsia="zh-CN"/>
        </w:rPr>
      </w:pPr>
      <w:r w:rsidRPr="00004FFD">
        <w:rPr>
          <w:b/>
          <w:i/>
          <w:lang w:eastAsia="zh-CN"/>
        </w:rPr>
        <w:t>Observ</w:t>
      </w:r>
      <w:r w:rsidRPr="003536F4">
        <w:rPr>
          <w:b/>
          <w:i/>
          <w:lang w:eastAsia="zh-CN"/>
        </w:rPr>
        <w:t xml:space="preserve">ation 1: For low to medium traffic load, gNB can enter micro sleep or light sleep for energy saving </w:t>
      </w:r>
      <w:r w:rsidRPr="003536F4">
        <w:rPr>
          <w:rFonts w:hint="eastAsia"/>
          <w:b/>
          <w:i/>
          <w:lang w:eastAsia="zh-CN"/>
        </w:rPr>
        <w:t>in</w:t>
      </w:r>
      <w:r w:rsidRPr="003536F4">
        <w:rPr>
          <w:b/>
          <w:i/>
          <w:lang w:eastAsia="zh-CN"/>
        </w:rPr>
        <w:t xml:space="preserve"> RRC CONNECTED state.</w:t>
      </w:r>
    </w:p>
    <w:p w14:paraId="7FDFD6CD" w14:textId="77777777" w:rsidR="00030D3F" w:rsidRPr="003536F4" w:rsidRDefault="00030D3F" w:rsidP="00030D3F">
      <w:pPr>
        <w:jc w:val="left"/>
        <w:rPr>
          <w:b/>
          <w:i/>
          <w:lang w:eastAsia="zh-CN"/>
        </w:rPr>
      </w:pPr>
      <w:r w:rsidRPr="003536F4">
        <w:rPr>
          <w:b/>
          <w:i/>
          <w:lang w:eastAsia="zh-CN"/>
        </w:rPr>
        <w:t>Observation 2: It is better that gNB can inform the UEs to skip some activities for a time interval, when gNB enters micro sleep or light sleep.</w:t>
      </w:r>
    </w:p>
    <w:p w14:paraId="47D96AD2" w14:textId="77777777" w:rsidR="00030D3F" w:rsidRPr="00934CEA" w:rsidRDefault="00030D3F" w:rsidP="00030D3F">
      <w:pPr>
        <w:jc w:val="left"/>
        <w:rPr>
          <w:b/>
          <w:i/>
          <w:lang w:eastAsia="zh-CN"/>
        </w:rPr>
      </w:pPr>
      <w:r w:rsidRPr="003536F4">
        <w:rPr>
          <w:b/>
          <w:i/>
          <w:lang w:eastAsia="zh-CN"/>
        </w:rPr>
        <w:t>Observation 3: RAN1 should continue discussion on which PHY signals/channels are impacted during inactive period of cell DTX/DRX.</w:t>
      </w:r>
    </w:p>
    <w:p w14:paraId="465574F1" w14:textId="6F904FBB" w:rsidR="00CD08E8" w:rsidRDefault="00CD08E8" w:rsidP="00CD08E8">
      <w:pPr>
        <w:spacing w:after="100"/>
        <w:rPr>
          <w:lang w:eastAsia="zh-CN"/>
        </w:rPr>
      </w:pPr>
      <w:r>
        <w:rPr>
          <w:kern w:val="2"/>
          <w:lang w:eastAsia="zh-CN"/>
        </w:rPr>
        <w:t>We have t</w:t>
      </w:r>
      <w:r>
        <w:rPr>
          <w:lang w:eastAsia="zh-CN"/>
        </w:rPr>
        <w:t>he following proposals.</w:t>
      </w:r>
    </w:p>
    <w:p w14:paraId="0A03CF28" w14:textId="77777777" w:rsidR="00030D3F" w:rsidRPr="00B016B4" w:rsidRDefault="00030D3F" w:rsidP="00030D3F">
      <w:pPr>
        <w:rPr>
          <w:b/>
          <w:i/>
          <w:lang w:eastAsia="zh-CN"/>
        </w:rPr>
      </w:pPr>
      <w:r w:rsidRPr="00B016B4">
        <w:rPr>
          <w:b/>
          <w:i/>
        </w:rPr>
        <w:t xml:space="preserve">Proposal </w:t>
      </w:r>
      <w:r>
        <w:rPr>
          <w:rFonts w:hint="eastAsia"/>
          <w:b/>
          <w:i/>
          <w:lang w:eastAsia="zh-CN"/>
        </w:rPr>
        <w:t>1</w:t>
      </w:r>
      <w:r w:rsidRPr="00B016B4">
        <w:rPr>
          <w:b/>
          <w:i/>
        </w:rPr>
        <w:t xml:space="preserve">: </w:t>
      </w:r>
      <w:r w:rsidRPr="00B016B4">
        <w:rPr>
          <w:b/>
          <w:i/>
          <w:lang w:eastAsia="zh-CN"/>
        </w:rPr>
        <w:t xml:space="preserve">At least for cell DTX, </w:t>
      </w:r>
      <w:r w:rsidRPr="009A5A80">
        <w:rPr>
          <w:b/>
          <w:i/>
          <w:lang w:eastAsia="zh-CN"/>
        </w:rPr>
        <w:t>alignment between cell D</w:t>
      </w:r>
      <w:r>
        <w:rPr>
          <w:b/>
          <w:i/>
          <w:lang w:eastAsia="zh-CN"/>
        </w:rPr>
        <w:t>T</w:t>
      </w:r>
      <w:r w:rsidRPr="009A5A80">
        <w:rPr>
          <w:b/>
          <w:i/>
          <w:lang w:eastAsia="zh-CN"/>
        </w:rPr>
        <w:t>X and UE C-DRX is pursued.</w:t>
      </w:r>
    </w:p>
    <w:p w14:paraId="65551C32" w14:textId="77777777" w:rsidR="00030D3F" w:rsidRPr="00456EAD" w:rsidRDefault="00030D3F" w:rsidP="00030D3F">
      <w:pPr>
        <w:rPr>
          <w:b/>
          <w:i/>
          <w:lang w:eastAsia="zh-CN"/>
        </w:rPr>
      </w:pPr>
      <w:r w:rsidRPr="00456EAD">
        <w:rPr>
          <w:b/>
          <w:i/>
          <w:lang w:eastAsia="zh-CN"/>
        </w:rPr>
        <w:t xml:space="preserve">Proposal </w:t>
      </w:r>
      <w:r>
        <w:rPr>
          <w:rFonts w:hint="eastAsia"/>
          <w:b/>
          <w:i/>
          <w:lang w:eastAsia="zh-CN"/>
        </w:rPr>
        <w:t>2</w:t>
      </w:r>
      <w:r w:rsidRPr="00456EAD">
        <w:rPr>
          <w:b/>
          <w:i/>
          <w:lang w:eastAsia="zh-CN"/>
        </w:rPr>
        <w:t xml:space="preserve">: Whether TRS is </w:t>
      </w:r>
      <w:r>
        <w:rPr>
          <w:b/>
          <w:i/>
          <w:lang w:eastAsia="zh-CN"/>
        </w:rPr>
        <w:t>not expected not transmit</w:t>
      </w:r>
      <w:r w:rsidRPr="00456EAD">
        <w:rPr>
          <w:b/>
          <w:i/>
          <w:lang w:eastAsia="zh-CN"/>
        </w:rPr>
        <w:t xml:space="preserve"> duri</w:t>
      </w:r>
      <w:r>
        <w:rPr>
          <w:b/>
          <w:i/>
          <w:lang w:eastAsia="zh-CN"/>
        </w:rPr>
        <w:t>ng non-active period of cell DTX</w:t>
      </w:r>
      <w:r w:rsidRPr="00456EAD">
        <w:rPr>
          <w:b/>
          <w:i/>
          <w:lang w:eastAsia="zh-CN"/>
        </w:rPr>
        <w:t xml:space="preserve"> should be studied, and UE performance impact should be considered.</w:t>
      </w:r>
    </w:p>
    <w:p w14:paraId="42C30C39" w14:textId="77777777" w:rsidR="00030D3F" w:rsidRPr="009A5A80" w:rsidRDefault="00030D3F" w:rsidP="00030D3F">
      <w:pPr>
        <w:rPr>
          <w:b/>
          <w:i/>
          <w:lang w:eastAsia="zh-CN"/>
        </w:rPr>
      </w:pPr>
      <w:r w:rsidRPr="009A5A80">
        <w:rPr>
          <w:b/>
          <w:i/>
          <w:lang w:eastAsia="zh-CN"/>
        </w:rPr>
        <w:t xml:space="preserve">Proposal </w:t>
      </w:r>
      <w:r>
        <w:rPr>
          <w:rFonts w:hint="eastAsia"/>
          <w:b/>
          <w:i/>
          <w:lang w:eastAsia="zh-CN"/>
        </w:rPr>
        <w:t>3</w:t>
      </w:r>
      <w:r w:rsidRPr="009A5A80">
        <w:rPr>
          <w:b/>
          <w:i/>
          <w:lang w:eastAsia="zh-CN"/>
        </w:rPr>
        <w:t>: At least for cell DRX, alignment between cell DRX and UE C-DRX is not pursued.</w:t>
      </w:r>
    </w:p>
    <w:p w14:paraId="4694C1F6" w14:textId="77777777" w:rsidR="00816F56" w:rsidRPr="00030D3F"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49A8A0E5" w14:textId="18BC8775" w:rsid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3EF16CD" w14:textId="77777777" w:rsidR="00030D3F" w:rsidRDefault="00030D3F" w:rsidP="00030D3F">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13A54A6E" w14:textId="2B5027DE" w:rsidR="001F38D6" w:rsidRPr="00030D3F" w:rsidRDefault="001F38D6" w:rsidP="001F38D6">
      <w:pPr>
        <w:rPr>
          <w:lang w:eastAsia="zh-CN"/>
        </w:rPr>
      </w:pPr>
    </w:p>
    <w:p w14:paraId="164B48EB" w14:textId="0B4CF82E" w:rsidR="001F38D6" w:rsidRPr="00DA69E3" w:rsidRDefault="001F38D6" w:rsidP="001F38D6">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1DD5BBAA" w14:textId="44683E92" w:rsidR="001F38D6" w:rsidRDefault="001F38D6" w:rsidP="001F38D6">
      <w:pPr>
        <w:pStyle w:val="Heading2"/>
      </w:pPr>
      <w:r>
        <w:t>A.1  Relationship between CSI-RS and UE C-DRX</w:t>
      </w:r>
    </w:p>
    <w:p w14:paraId="3D1629B8" w14:textId="6A0BCC61"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CSI-RS for CSI acquisition</w:t>
      </w:r>
      <w:r>
        <w:rPr>
          <w:lang w:eastAsia="zh-CN"/>
        </w:rPr>
        <w:t xml:space="preserve"> and UE active time is co</w:t>
      </w:r>
      <w:r w:rsidRPr="003536F4">
        <w:rPr>
          <w:lang w:eastAsia="zh-CN"/>
        </w:rPr>
        <w:t>pied from 38.214-hxx.</w:t>
      </w:r>
    </w:p>
    <w:tbl>
      <w:tblPr>
        <w:tblStyle w:val="TableGrid"/>
        <w:tblW w:w="0" w:type="auto"/>
        <w:tblLook w:val="04A0" w:firstRow="1" w:lastRow="0" w:firstColumn="1" w:lastColumn="0" w:noHBand="0" w:noVBand="1"/>
      </w:tblPr>
      <w:tblGrid>
        <w:gridCol w:w="9307"/>
      </w:tblGrid>
      <w:tr w:rsidR="001F38D6" w:rsidRPr="001F38D6" w14:paraId="7F0D70DF" w14:textId="77777777" w:rsidTr="001F38D6">
        <w:tc>
          <w:tcPr>
            <w:tcW w:w="9307" w:type="dxa"/>
          </w:tcPr>
          <w:p w14:paraId="4E88F496" w14:textId="77777777"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MS Mincho" w:cs="+mn-cs"/>
                <w:color w:val="000000"/>
                <w:kern w:val="24"/>
                <w:sz w:val="20"/>
                <w:szCs w:val="56"/>
                <w:lang w:val="en-GB" w:eastAsia="zh-CN"/>
              </w:rPr>
              <w:t xml:space="preserve">If the UE is configured with DRX, </w:t>
            </w:r>
          </w:p>
          <w:p w14:paraId="771C01D8"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color w:val="000000"/>
                <w:kern w:val="24"/>
                <w:sz w:val="20"/>
                <w:szCs w:val="56"/>
                <w:lang w:val="x-none" w:eastAsia="zh-CN"/>
              </w:rPr>
              <w:t>-</w:t>
            </w:r>
            <w:r w:rsidRPr="001F38D6">
              <w:rPr>
                <w:rFonts w:eastAsia="宋体" w:cs="+mn-cs"/>
                <w:color w:val="000000"/>
                <w:kern w:val="24"/>
                <w:sz w:val="20"/>
                <w:szCs w:val="56"/>
                <w:lang w:val="x-none" w:eastAsia="zh-CN"/>
              </w:rPr>
              <w:tab/>
              <w:t>if  the UE is configured to monito</w:t>
            </w:r>
            <w:r w:rsidRPr="001F38D6">
              <w:rPr>
                <w:rFonts w:eastAsia="宋体" w:cs="+mn-cs"/>
                <w:kern w:val="24"/>
                <w:sz w:val="20"/>
                <w:szCs w:val="56"/>
                <w:lang w:val="x-none" w:eastAsia="zh-CN"/>
              </w:rPr>
              <w:t xml:space="preserve">r DCI format 2_6 and configured by higher layer parameter </w:t>
            </w:r>
            <w:r w:rsidRPr="001F38D6">
              <w:rPr>
                <w:rFonts w:eastAsia="宋体" w:cs="+mn-cs"/>
                <w:i/>
                <w:iCs/>
                <w:kern w:val="24"/>
                <w:sz w:val="20"/>
                <w:szCs w:val="56"/>
                <w:lang w:val="x-none" w:eastAsia="zh-CN"/>
              </w:rPr>
              <w:t>ps-TransmitOtherPeriodicCSI</w:t>
            </w:r>
            <w:r w:rsidRPr="001F38D6">
              <w:rPr>
                <w:rFonts w:eastAsia="宋体" w:cs="+mn-cs"/>
                <w:kern w:val="24"/>
                <w:sz w:val="20"/>
                <w:szCs w:val="56"/>
                <w:lang w:val="x-none" w:eastAsia="zh-CN"/>
              </w:rPr>
              <w:t xml:space="preserve"> to report CSI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quantities other than </w:t>
            </w:r>
            <w:r w:rsidRPr="001F38D6">
              <w:rPr>
                <w:rFonts w:eastAsia="宋体" w:cs="+mn-cs"/>
                <w:kern w:val="24"/>
                <w:sz w:val="20"/>
                <w:szCs w:val="56"/>
                <w:lang w:eastAsia="zh-CN"/>
              </w:rPr>
              <w:t>'</w:t>
            </w:r>
            <w:r w:rsidRPr="001F38D6">
              <w:rPr>
                <w:rFonts w:eastAsia="宋体" w:cs="+mn-cs"/>
                <w:kern w:val="24"/>
                <w:sz w:val="20"/>
                <w:szCs w:val="56"/>
                <w:lang w:val="x-none" w:eastAsia="zh-CN"/>
              </w:rPr>
              <w:t>cri-RSRP</w:t>
            </w:r>
            <w:r w:rsidRPr="001F38D6">
              <w:rPr>
                <w:rFonts w:eastAsia="宋体" w:cs="+mn-cs"/>
                <w:kern w:val="24"/>
                <w:sz w:val="20"/>
                <w:szCs w:val="56"/>
                <w:lang w:eastAsia="zh-CN"/>
              </w:rPr>
              <w:t>'</w:t>
            </w:r>
            <w:r w:rsidRPr="001F38D6">
              <w:rPr>
                <w:rFonts w:eastAsia="宋体" w:cs="+mn-cs"/>
                <w:kern w:val="24"/>
                <w:sz w:val="20"/>
                <w:szCs w:val="56"/>
                <w:lang w:val="x-none" w:eastAsia="zh-CN"/>
              </w:rPr>
              <w:t xml:space="preserve"> and </w:t>
            </w:r>
            <w:r w:rsidRPr="001F38D6">
              <w:rPr>
                <w:rFonts w:eastAsia="宋体" w:cs="+mn-cs"/>
                <w:kern w:val="24"/>
                <w:sz w:val="20"/>
                <w:szCs w:val="56"/>
                <w:lang w:eastAsia="zh-CN"/>
              </w:rPr>
              <w:t>'</w:t>
            </w:r>
            <w:r w:rsidRPr="001F38D6">
              <w:rPr>
                <w:rFonts w:eastAsia="宋体" w:cs="+mn-cs"/>
                <w:kern w:val="24"/>
                <w:sz w:val="20"/>
                <w:szCs w:val="56"/>
                <w:lang w:val="x-none" w:eastAsia="zh-CN"/>
              </w:rPr>
              <w:t>ssb-Index-RSRP</w:t>
            </w:r>
            <w:r w:rsidRPr="001F38D6">
              <w:rPr>
                <w:rFonts w:eastAsia="宋体" w:cs="+mn-cs"/>
                <w:kern w:val="24"/>
                <w:sz w:val="20"/>
                <w:szCs w:val="56"/>
                <w:lang w:eastAsia="zh-CN"/>
              </w:rPr>
              <w:t xml:space="preserve">' </w:t>
            </w:r>
            <w:r w:rsidRPr="001F38D6">
              <w:rPr>
                <w:rFonts w:eastAsia="宋体" w:cs="+mn-cs"/>
                <w:kern w:val="24"/>
                <w:sz w:val="20"/>
                <w:szCs w:val="56"/>
                <w:lang w:val="x-none" w:eastAsia="zh-CN"/>
              </w:rPr>
              <w:t xml:space="preserve">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087FB621"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if the UE is configured to monitor DCI format 2_6 and configured by higher layer parameter </w:t>
            </w:r>
            <w:r w:rsidRPr="001F38D6">
              <w:rPr>
                <w:rFonts w:eastAsia="宋体" w:cs="+mn-cs"/>
                <w:i/>
                <w:iCs/>
                <w:kern w:val="24"/>
                <w:sz w:val="20"/>
                <w:szCs w:val="56"/>
                <w:lang w:val="x-none" w:eastAsia="zh-CN"/>
              </w:rPr>
              <w:t>ps-</w:t>
            </w:r>
            <w:r w:rsidRPr="001F38D6">
              <w:rPr>
                <w:rFonts w:eastAsia="宋体" w:cs="+mn-cs"/>
                <w:i/>
                <w:iCs/>
                <w:kern w:val="24"/>
                <w:sz w:val="20"/>
                <w:szCs w:val="56"/>
                <w:lang w:val="x-none" w:eastAsia="zh-CN"/>
              </w:rPr>
              <w:lastRenderedPageBreak/>
              <w:t>TransmitPeriodicL1-RSRP</w:t>
            </w:r>
            <w:r w:rsidRPr="001F38D6">
              <w:rPr>
                <w:rFonts w:eastAsia="宋体" w:cs="+mn-cs"/>
                <w:kern w:val="24"/>
                <w:sz w:val="20"/>
                <w:szCs w:val="56"/>
                <w:lang w:val="x-none" w:eastAsia="zh-CN"/>
              </w:rPr>
              <w:t xml:space="preserve"> to report L1-RSRP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cri-RSRP 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700B5D76" w14:textId="044580D9"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otherwise, </w:t>
            </w:r>
            <w:r w:rsidRPr="001F38D6">
              <w:rPr>
                <w:rFonts w:eastAsia="MS Mincho" w:cs="+mn-cs"/>
                <w:kern w:val="24"/>
                <w:sz w:val="20"/>
                <w:szCs w:val="56"/>
                <w:lang w:val="x-none" w:eastAsia="zh-CN"/>
              </w:rPr>
              <w:t>the most recent CSI measurement occasion occurs in DRX active time for C</w:t>
            </w:r>
            <w:r w:rsidRPr="001F38D6">
              <w:rPr>
                <w:rFonts w:eastAsia="MS Mincho" w:cs="+mn-cs"/>
                <w:color w:val="000000"/>
                <w:kern w:val="24"/>
                <w:sz w:val="20"/>
                <w:szCs w:val="56"/>
                <w:lang w:val="x-none" w:eastAsia="zh-CN"/>
              </w:rPr>
              <w:t>SI to be reported.</w:t>
            </w:r>
          </w:p>
        </w:tc>
      </w:tr>
    </w:tbl>
    <w:p w14:paraId="656FA23A" w14:textId="77777777" w:rsidR="001F38D6" w:rsidRDefault="001F38D6" w:rsidP="001F38D6">
      <w:pPr>
        <w:rPr>
          <w:lang w:eastAsia="zh-CN"/>
        </w:rPr>
      </w:pPr>
      <w:r>
        <w:rPr>
          <w:rFonts w:hint="eastAsia"/>
          <w:lang w:eastAsia="zh-CN"/>
        </w:rPr>
        <w:lastRenderedPageBreak/>
        <w:t xml:space="preserve">The relationship between </w:t>
      </w:r>
      <w:r w:rsidRPr="001F38D6">
        <w:rPr>
          <w:rFonts w:hint="eastAsia"/>
          <w:u w:val="single"/>
          <w:lang w:eastAsia="zh-CN"/>
        </w:rPr>
        <w:t>CSI</w:t>
      </w:r>
      <w:r w:rsidRPr="003536F4">
        <w:rPr>
          <w:rFonts w:hint="eastAsia"/>
          <w:u w:val="single"/>
          <w:lang w:eastAsia="zh-CN"/>
        </w:rPr>
        <w:t>-RS for mobility</w:t>
      </w:r>
      <w:r w:rsidRPr="003536F4">
        <w:rPr>
          <w:rFonts w:hint="eastAsia"/>
          <w:lang w:eastAsia="zh-CN"/>
        </w:rPr>
        <w:t xml:space="preserve"> and UE active time is copied from </w:t>
      </w:r>
      <w:r w:rsidRPr="003536F4">
        <w:rPr>
          <w:lang w:eastAsia="zh-CN"/>
        </w:rPr>
        <w:t>38.214-hxx.</w:t>
      </w:r>
    </w:p>
    <w:tbl>
      <w:tblPr>
        <w:tblStyle w:val="TableGrid"/>
        <w:tblW w:w="0" w:type="auto"/>
        <w:tblLook w:val="04A0" w:firstRow="1" w:lastRow="0" w:firstColumn="1" w:lastColumn="0" w:noHBand="0" w:noVBand="1"/>
      </w:tblPr>
      <w:tblGrid>
        <w:gridCol w:w="9307"/>
      </w:tblGrid>
      <w:tr w:rsidR="001F38D6" w14:paraId="2EC22415" w14:textId="77777777" w:rsidTr="00B15723">
        <w:tc>
          <w:tcPr>
            <w:tcW w:w="9307" w:type="dxa"/>
          </w:tcPr>
          <w:p w14:paraId="06AF66C9" w14:textId="77777777" w:rsidR="001F38D6" w:rsidRPr="001F38D6" w:rsidRDefault="001F38D6" w:rsidP="00B15723">
            <w:pPr>
              <w:autoSpaceDE/>
              <w:autoSpaceDN/>
              <w:adjustRightInd/>
              <w:snapToGrid/>
              <w:spacing w:after="180"/>
              <w:jc w:val="left"/>
              <w:rPr>
                <w:rFonts w:ascii="宋体" w:eastAsia="宋体" w:hAnsi="宋体" w:cs="宋体"/>
                <w:sz w:val="6"/>
                <w:szCs w:val="24"/>
                <w:lang w:eastAsia="zh-CN"/>
              </w:rPr>
            </w:pPr>
            <w:r w:rsidRPr="001F38D6">
              <w:rPr>
                <w:rFonts w:eastAsia="宋体" w:cs="+mn-cs"/>
                <w:color w:val="000000"/>
                <w:kern w:val="24"/>
                <w:sz w:val="20"/>
                <w:szCs w:val="56"/>
                <w:lang w:val="en-GB" w:eastAsia="zh-CN"/>
              </w:rPr>
              <w:t xml:space="preserve">If the UE is configured with DRX, the UE is not required to perform measurement of CSI-RS resources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eastAsia="zh-CN"/>
              </w:rPr>
              <w:t xml:space="preserve">. When the UE is configured to monitor DCI format 2_6, the UE is not required to perform measurements other than during the active time and during the timer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eastAsia="zh-CN"/>
              </w:rPr>
              <w:t xml:space="preserve">based on </w:t>
            </w:r>
            <w:r w:rsidRPr="001F38D6">
              <w:rPr>
                <w:rFonts w:eastAsia="宋体" w:cs="+mn-cs"/>
                <w:i/>
                <w:iCs/>
                <w:color w:val="000000"/>
                <w:kern w:val="24"/>
                <w:sz w:val="20"/>
                <w:szCs w:val="56"/>
                <w:lang w:eastAsia="zh-CN"/>
              </w:rPr>
              <w:t>CSI-RS-Resource-Mobility</w:t>
            </w:r>
            <w:r w:rsidRPr="001F38D6">
              <w:rPr>
                <w:rFonts w:eastAsia="宋体" w:cs="+mn-cs"/>
                <w:color w:val="000000"/>
                <w:kern w:val="24"/>
                <w:sz w:val="20"/>
                <w:szCs w:val="56"/>
                <w:lang w:val="en-GB" w:eastAsia="zh-CN"/>
              </w:rPr>
              <w:t xml:space="preserve">. </w:t>
            </w:r>
          </w:p>
          <w:p w14:paraId="1206ED16" w14:textId="77777777" w:rsidR="001F38D6" w:rsidRPr="001F38D6" w:rsidRDefault="001F38D6" w:rsidP="00B15723">
            <w:pPr>
              <w:autoSpaceDE/>
              <w:autoSpaceDN/>
              <w:adjustRightInd/>
              <w:snapToGrid/>
              <w:spacing w:after="0"/>
              <w:jc w:val="left"/>
              <w:rPr>
                <w:rFonts w:ascii="宋体" w:eastAsia="宋体" w:hAnsi="宋体" w:cs="宋体"/>
                <w:sz w:val="24"/>
                <w:szCs w:val="24"/>
                <w:lang w:eastAsia="zh-CN"/>
              </w:rPr>
            </w:pPr>
            <w:r w:rsidRPr="001F38D6">
              <w:rPr>
                <w:rFonts w:eastAsia="宋体" w:cs="+mn-cs"/>
                <w:color w:val="000000"/>
                <w:kern w:val="24"/>
                <w:sz w:val="20"/>
                <w:szCs w:val="56"/>
                <w:lang w:val="en-GB" w:eastAsia="zh-CN"/>
              </w:rPr>
              <w:t xml:space="preserve">If the UE is configured with DRX and DRX cycle in use is larger than 80 msec, the UE may not expect CSI-RS resources are available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If the UE is configured with DRX and configured to monitor DCI format 2_6 and DRX cycle in use is larger than 80 msec, the UE may not expect that the CSI-RS resources are available other than during the active time and during the time duration indicated by </w:t>
            </w:r>
            <w:r w:rsidRPr="001F38D6">
              <w:rPr>
                <w:rFonts w:eastAsia="宋体" w:cs="+mn-cs"/>
                <w:i/>
                <w:iCs/>
                <w:color w:val="000000"/>
                <w:kern w:val="24"/>
                <w:sz w:val="20"/>
                <w:szCs w:val="56"/>
                <w:lang w:val="en-GB" w:eastAsia="zh-CN"/>
              </w:rPr>
              <w:t>drx-onDurationTimer</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val="en-GB" w:eastAsia="zh-CN"/>
              </w:rPr>
              <w:t xml:space="preserve">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Otherwise, the UE may assume CSI-RS are available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w:t>
            </w:r>
          </w:p>
        </w:tc>
      </w:tr>
    </w:tbl>
    <w:p w14:paraId="0D1E6C98" w14:textId="77777777" w:rsidR="001F38D6" w:rsidRDefault="001F38D6" w:rsidP="001F38D6">
      <w:pPr>
        <w:rPr>
          <w:lang w:eastAsia="zh-CN"/>
        </w:rPr>
      </w:pPr>
    </w:p>
    <w:p w14:paraId="511FDF8A" w14:textId="092D4A91" w:rsidR="001F38D6" w:rsidRDefault="001F38D6" w:rsidP="001F38D6">
      <w:pPr>
        <w:pStyle w:val="Heading2"/>
      </w:pPr>
      <w:r>
        <w:t>A.1  Relationship between CSI reference resource and UE C-DRX</w:t>
      </w:r>
    </w:p>
    <w:p w14:paraId="4A442074" w14:textId="5D2002FF"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w:t>
      </w:r>
      <w:r>
        <w:rPr>
          <w:u w:val="single"/>
          <w:lang w:eastAsia="zh-CN"/>
        </w:rPr>
        <w:t>I reference resource</w:t>
      </w:r>
      <w:r>
        <w:rPr>
          <w:lang w:eastAsia="zh-CN"/>
        </w:rPr>
        <w:t xml:space="preserve"> and UE active time </w:t>
      </w:r>
      <w:r w:rsidRPr="003536F4">
        <w:rPr>
          <w:lang w:eastAsia="zh-CN"/>
        </w:rPr>
        <w:t>is copied from 38.214-hxx.</w:t>
      </w:r>
    </w:p>
    <w:tbl>
      <w:tblPr>
        <w:tblStyle w:val="TableGrid"/>
        <w:tblW w:w="0" w:type="auto"/>
        <w:tblLook w:val="04A0" w:firstRow="1" w:lastRow="0" w:firstColumn="1" w:lastColumn="0" w:noHBand="0" w:noVBand="1"/>
      </w:tblPr>
      <w:tblGrid>
        <w:gridCol w:w="9307"/>
      </w:tblGrid>
      <w:tr w:rsidR="001F38D6" w:rsidRPr="001F38D6" w14:paraId="3EDD3186" w14:textId="77777777" w:rsidTr="001F38D6">
        <w:tc>
          <w:tcPr>
            <w:tcW w:w="9307" w:type="dxa"/>
          </w:tcPr>
          <w:p w14:paraId="5AEC85FD" w14:textId="02AF838B"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宋体" w:cs="+mn-cs"/>
                <w:color w:val="000000"/>
                <w:kern w:val="24"/>
                <w:sz w:val="20"/>
                <w:szCs w:val="56"/>
                <w:lang w:val="en-GB" w:eastAsia="zh-CN"/>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s="+mn-cs"/>
                  <w:color w:val="000000"/>
                  <w:kern w:val="24"/>
                  <w:sz w:val="20"/>
                  <w:szCs w:val="56"/>
                  <w:lang w:val="en-GB" w:eastAsia="zh-CN"/>
                </w:rPr>
                <m:t>N</m:t>
              </m:r>
            </m:oMath>
            <w:r w:rsidRPr="001F38D6">
              <w:rPr>
                <w:rFonts w:eastAsia="宋体" w:cs="+mn-cs"/>
                <w:color w:val="000000"/>
                <w:kern w:val="24"/>
                <w:sz w:val="20"/>
                <w:szCs w:val="56"/>
                <w:lang w:val="en-GB" w:eastAsia="zh-CN"/>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1F38D6">
              <w:rPr>
                <w:rFonts w:eastAsia="宋体" w:cs="+mn-cs"/>
                <w:i/>
                <w:iCs/>
                <w:color w:val="000000"/>
                <w:kern w:val="24"/>
                <w:sz w:val="20"/>
                <w:szCs w:val="56"/>
                <w:lang w:val="en-GB" w:eastAsia="zh-CN"/>
              </w:rPr>
              <w:t>ps-TransmitOtherPeriodicCSI</w:t>
            </w:r>
            <w:r w:rsidRPr="001F38D6">
              <w:rPr>
                <w:rFonts w:eastAsia="宋体" w:cs="+mn-cs"/>
                <w:color w:val="000000"/>
                <w:kern w:val="24"/>
                <w:sz w:val="20"/>
                <w:szCs w:val="56"/>
                <w:lang w:val="en-GB" w:eastAsia="zh-CN"/>
              </w:rPr>
              <w:t xml:space="preserve"> to report CSI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quantities other than 'cri-RSRP', 'ssb-Index-RSRP', 'cri-RSRP-Capability[Set]Index', and 'ssb-Index-RSRP-Capability[Set]Index '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CSI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if receiving at least one CSI-RS transmission occasion for channel measurement and CSI-RS and/or CSI-IM occasion for interference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w:t>
            </w:r>
            <w:r w:rsidRPr="001F38D6">
              <w:rPr>
                <w:rFonts w:eastAsia="宋体" w:cs="+mn-cs"/>
                <w:color w:val="000000"/>
                <w:kern w:val="24"/>
                <w:sz w:val="20"/>
                <w:szCs w:val="56"/>
                <w:u w:val="single"/>
                <w:lang w:val="en-GB" w:eastAsia="zh-CN"/>
              </w:rPr>
              <w:t xml:space="preserve"> </w:t>
            </w:r>
            <w:r w:rsidRPr="001F38D6">
              <w:rPr>
                <w:rFonts w:eastAsia="宋体" w:cs="+mn-cs"/>
                <w:color w:val="000000"/>
                <w:kern w:val="24"/>
                <w:sz w:val="20"/>
                <w:szCs w:val="56"/>
                <w:lang w:val="en-GB" w:eastAsia="zh-CN"/>
              </w:rPr>
              <w:t>no later than CSI reference resource and drops the report otherwise</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 xml:space="preserve">When the UE is configured to monitor DCI format 2_6 and if the UE configured by higher layer parameter </w:t>
            </w:r>
            <w:r w:rsidRPr="001F38D6">
              <w:rPr>
                <w:rFonts w:eastAsia="宋体" w:cs="+mn-cs"/>
                <w:i/>
                <w:iCs/>
                <w:color w:val="000000"/>
                <w:kern w:val="24"/>
                <w:sz w:val="20"/>
                <w:szCs w:val="56"/>
                <w:lang w:val="en-GB" w:eastAsia="zh-CN"/>
              </w:rPr>
              <w:t>ps-TransmitPeriodicL1-RSRP</w:t>
            </w:r>
            <w:r w:rsidRPr="001F38D6">
              <w:rPr>
                <w:rFonts w:eastAsia="宋体" w:cs="+mn-cs"/>
                <w:color w:val="000000"/>
                <w:kern w:val="24"/>
                <w:sz w:val="20"/>
                <w:szCs w:val="56"/>
                <w:lang w:val="en-GB" w:eastAsia="zh-CN"/>
              </w:rPr>
              <w:t xml:space="preserve"> to report L1-RSRP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'cri-RSRP', 'ssb-Index-RSRP', 'cri-RSRP-Capability[Set]Index', or 'ssb-Index-RSRP-Capability[Set]Index'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L1-RSRP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and when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w:t>
            </w:r>
            <w:r w:rsidRPr="001F38D6">
              <w:rPr>
                <w:rFonts w:eastAsia="宋体" w:cs="+mn-cs"/>
                <w:i/>
                <w:iCs/>
                <w:color w:val="000000"/>
                <w:kern w:val="24"/>
                <w:sz w:val="20"/>
                <w:szCs w:val="56"/>
                <w:lang w:val="en-GB" w:eastAsia="zh-CN"/>
              </w:rPr>
              <w:t xml:space="preserve">cri-RSRP' </w:t>
            </w:r>
            <w:r w:rsidRPr="001F38D6">
              <w:rPr>
                <w:rFonts w:eastAsia="MS Mincho" w:cs="+mn-cs"/>
                <w:i/>
                <w:iCs/>
                <w:color w:val="000000"/>
                <w:kern w:val="24"/>
                <w:sz w:val="20"/>
                <w:szCs w:val="56"/>
                <w:lang w:val="en-GB" w:eastAsia="zh-CN"/>
              </w:rPr>
              <w:t xml:space="preserve">or </w:t>
            </w:r>
            <w:r w:rsidRPr="001F38D6">
              <w:rPr>
                <w:rFonts w:eastAsia="宋体" w:cs="+mn-cs"/>
                <w:i/>
                <w:iCs/>
                <w:color w:val="000000"/>
                <w:kern w:val="24"/>
                <w:sz w:val="20"/>
                <w:szCs w:val="56"/>
                <w:lang w:val="en-GB" w:eastAsia="zh-CN"/>
              </w:rPr>
              <w:t>'</w:t>
            </w:r>
            <w:r w:rsidRPr="001F38D6">
              <w:rPr>
                <w:rFonts w:eastAsia="MS Mincho" w:cs="+mn-cs"/>
                <w:i/>
                <w:iCs/>
                <w:color w:val="000000"/>
                <w:kern w:val="24"/>
                <w:sz w:val="20"/>
                <w:szCs w:val="56"/>
                <w:lang w:val="en-GB" w:eastAsia="zh-CN"/>
              </w:rPr>
              <w:t>cri-RSRP</w:t>
            </w:r>
            <w:r w:rsidRPr="001F38D6">
              <w:rPr>
                <w:rFonts w:eastAsia="宋体" w:cs="+mn-cs"/>
                <w:color w:val="000000"/>
                <w:kern w:val="24"/>
                <w:sz w:val="20"/>
                <w:szCs w:val="56"/>
                <w:lang w:val="en-GB" w:eastAsia="zh-CN"/>
              </w:rPr>
              <w:t>-Capability[Set]Index</w:t>
            </w:r>
            <w:r w:rsidRPr="001F38D6">
              <w:rPr>
                <w:rFonts w:eastAsia="MS Mincho" w:cs="+mn-cs"/>
                <w:i/>
                <w:iCs/>
                <w:color w:val="000000"/>
                <w:kern w:val="24"/>
                <w:sz w:val="20"/>
                <w:szCs w:val="56"/>
                <w:lang w:val="en-GB" w:eastAsia="zh-CN"/>
              </w:rPr>
              <w:t xml:space="preserve">' </w:t>
            </w:r>
            <w:r w:rsidRPr="001F38D6">
              <w:rPr>
                <w:rFonts w:eastAsia="宋体" w:cs="+mn-cs"/>
                <w:color w:val="000000"/>
                <w:kern w:val="24"/>
                <w:sz w:val="20"/>
                <w:szCs w:val="56"/>
                <w:lang w:val="en-GB" w:eastAsia="zh-CN"/>
              </w:rPr>
              <w:t xml:space="preserve">if receiving at least one CSI-RS transmission occasion for channel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 no later than CSI reference resource and drops the report otherwise</w:t>
            </w:r>
            <w:r w:rsidRPr="001F38D6">
              <w:rPr>
                <w:rFonts w:eastAsia="宋体" w:cs="+mn-cs"/>
                <w:color w:val="000000"/>
                <w:kern w:val="24"/>
                <w:sz w:val="20"/>
                <w:szCs w:val="56"/>
                <w:lang w:eastAsia="zh-CN"/>
              </w:rPr>
              <w:t>.</w:t>
            </w:r>
          </w:p>
        </w:tc>
      </w:tr>
    </w:tbl>
    <w:p w14:paraId="32B08723" w14:textId="77777777" w:rsidR="001F38D6" w:rsidRPr="001F38D6" w:rsidRDefault="001F38D6" w:rsidP="001F38D6">
      <w:pPr>
        <w:rPr>
          <w:lang w:eastAsia="zh-CN"/>
        </w:rPr>
      </w:pPr>
    </w:p>
    <w:sectPr w:rsidR="001F38D6" w:rsidRPr="001F38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CE1F4" w14:textId="77777777" w:rsidR="00CF095E" w:rsidRDefault="00CF095E">
      <w:r>
        <w:separator/>
      </w:r>
    </w:p>
  </w:endnote>
  <w:endnote w:type="continuationSeparator" w:id="0">
    <w:p w14:paraId="4C7121AD" w14:textId="77777777" w:rsidR="00CF095E" w:rsidRDefault="00CF095E">
      <w:r>
        <w:continuationSeparator/>
      </w:r>
    </w:p>
  </w:endnote>
  <w:endnote w:type="continuationNotice" w:id="1">
    <w:p w14:paraId="6121DC02" w14:textId="77777777" w:rsidR="00CF095E" w:rsidRDefault="00CF0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CC92C" w14:textId="77777777" w:rsidR="00CF095E" w:rsidRDefault="00CF095E">
      <w:r>
        <w:separator/>
      </w:r>
    </w:p>
  </w:footnote>
  <w:footnote w:type="continuationSeparator" w:id="0">
    <w:p w14:paraId="6A7AF73F" w14:textId="77777777" w:rsidR="00CF095E" w:rsidRDefault="00CF095E">
      <w:r>
        <w:continuationSeparator/>
      </w:r>
    </w:p>
  </w:footnote>
  <w:footnote w:type="continuationNotice" w:id="1">
    <w:p w14:paraId="6F71C7BA" w14:textId="77777777" w:rsidR="00CF095E" w:rsidRDefault="00CF09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1"/>
  </w:num>
  <w:num w:numId="4">
    <w:abstractNumId w:val="22"/>
  </w:num>
  <w:num w:numId="5">
    <w:abstractNumId w:val="15"/>
  </w:num>
  <w:num w:numId="6">
    <w:abstractNumId w:val="6"/>
  </w:num>
  <w:num w:numId="7">
    <w:abstractNumId w:val="10"/>
  </w:num>
  <w:num w:numId="8">
    <w:abstractNumId w:val="23"/>
  </w:num>
  <w:num w:numId="9">
    <w:abstractNumId w:val="0"/>
  </w:num>
  <w:num w:numId="10">
    <w:abstractNumId w:val="11"/>
  </w:num>
  <w:num w:numId="11">
    <w:abstractNumId w:val="3"/>
  </w:num>
  <w:num w:numId="12">
    <w:abstractNumId w:val="17"/>
  </w:num>
  <w:num w:numId="13">
    <w:abstractNumId w:val="9"/>
  </w:num>
  <w:num w:numId="14">
    <w:abstractNumId w:val="18"/>
  </w:num>
  <w:num w:numId="15">
    <w:abstractNumId w:val="12"/>
  </w:num>
  <w:num w:numId="16">
    <w:abstractNumId w:val="5"/>
  </w:num>
  <w:num w:numId="17">
    <w:abstractNumId w:val="8"/>
  </w:num>
  <w:num w:numId="18">
    <w:abstractNumId w:val="13"/>
  </w:num>
  <w:num w:numId="19">
    <w:abstractNumId w:val="20"/>
  </w:num>
  <w:num w:numId="20">
    <w:abstractNumId w:val="14"/>
  </w:num>
  <w:num w:numId="21">
    <w:abstractNumId w:val="19"/>
  </w:num>
  <w:num w:numId="22">
    <w:abstractNumId w:val="2"/>
  </w:num>
  <w:num w:numId="23">
    <w:abstractNumId w:val="16"/>
  </w:num>
  <w:num w:numId="24">
    <w:abstractNumId w:val="4"/>
  </w:num>
  <w:num w:numId="2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91F"/>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D3F"/>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60F"/>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8D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05F"/>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6F4"/>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BD5"/>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EAD"/>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8C0"/>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6958"/>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EA"/>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A80"/>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0CFA"/>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021"/>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B4"/>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95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95"/>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316158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16541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9059365">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61BC7-7CA4-4F62-A927-A1DDEC4AA7F3}">
  <ds:schemaRefs>
    <ds:schemaRef ds:uri="http://schemas.openxmlformats.org/officeDocument/2006/bibliography"/>
  </ds:schemaRefs>
</ds:datastoreItem>
</file>

<file path=customXml/itemProps2.xml><?xml version="1.0" encoding="utf-8"?>
<ds:datastoreItem xmlns:ds="http://schemas.openxmlformats.org/officeDocument/2006/customXml" ds:itemID="{8C9C8B2E-8390-4280-85B1-EE8E3689272D}">
  <ds:schemaRefs>
    <ds:schemaRef ds:uri="http://schemas.openxmlformats.org/officeDocument/2006/bibliography"/>
  </ds:schemaRefs>
</ds:datastoreItem>
</file>

<file path=customXml/itemProps3.xml><?xml version="1.0" encoding="utf-8"?>
<ds:datastoreItem xmlns:ds="http://schemas.openxmlformats.org/officeDocument/2006/customXml" ds:itemID="{28529E8B-3F66-4CC8-A1D4-DAFDCF311C6F}">
  <ds:schemaRefs>
    <ds:schemaRef ds:uri="http://schemas.openxmlformats.org/officeDocument/2006/bibliography"/>
  </ds:schemaRefs>
</ds:datastoreItem>
</file>

<file path=customXml/itemProps4.xml><?xml version="1.0" encoding="utf-8"?>
<ds:datastoreItem xmlns:ds="http://schemas.openxmlformats.org/officeDocument/2006/customXml" ds:itemID="{A51B5507-44E8-4F5B-BD85-6E76E3F3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2023-04-07T10:59:00Z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